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4B" w:rsidRPr="00442D4B" w:rsidRDefault="00442D4B" w:rsidP="00442D4B">
      <w:pPr>
        <w:widowControl/>
        <w:jc w:val="center"/>
        <w:rPr>
          <w:rFonts w:asciiTheme="minorEastAsia" w:hAnsiTheme="minorEastAsia"/>
          <w:sz w:val="24"/>
          <w:szCs w:val="24"/>
        </w:rPr>
      </w:pPr>
      <w:r w:rsidRPr="009A303F">
        <w:rPr>
          <w:rFonts w:asciiTheme="minorEastAsia" w:hAnsiTheme="minorEastAsia" w:hint="eastAsia"/>
          <w:sz w:val="24"/>
          <w:szCs w:val="24"/>
        </w:rPr>
        <w:t>計量制度</w:t>
      </w:r>
      <w:r w:rsidR="00F271F7" w:rsidRPr="009A303F">
        <w:rPr>
          <w:rFonts w:asciiTheme="minorEastAsia" w:hAnsiTheme="minorEastAsia" w:hint="eastAsia"/>
          <w:sz w:val="24"/>
          <w:szCs w:val="24"/>
        </w:rPr>
        <w:t>見直し</w:t>
      </w:r>
      <w:r w:rsidRPr="009A303F">
        <w:rPr>
          <w:rFonts w:asciiTheme="minorEastAsia" w:hAnsiTheme="minorEastAsia" w:hint="eastAsia"/>
          <w:sz w:val="24"/>
          <w:szCs w:val="24"/>
        </w:rPr>
        <w:t>関連事業</w:t>
      </w:r>
      <w:r w:rsidR="00FD0BEC" w:rsidRPr="009A303F">
        <w:rPr>
          <w:rFonts w:asciiTheme="minorEastAsia" w:hAnsiTheme="minorEastAsia" w:hint="eastAsia"/>
          <w:sz w:val="24"/>
          <w:szCs w:val="24"/>
        </w:rPr>
        <w:t xml:space="preserve"> </w:t>
      </w:r>
      <w:r w:rsidR="00FD0BEC">
        <w:rPr>
          <w:rFonts w:asciiTheme="minorEastAsia" w:hAnsiTheme="minorEastAsia" w:hint="eastAsia"/>
          <w:sz w:val="24"/>
          <w:szCs w:val="24"/>
        </w:rPr>
        <w:t>仕様書</w:t>
      </w:r>
    </w:p>
    <w:p w:rsidR="00442D4B" w:rsidRPr="00442D4B" w:rsidRDefault="00442D4B" w:rsidP="00442D4B">
      <w:pPr>
        <w:widowControl/>
        <w:jc w:val="left"/>
        <w:rPr>
          <w:rFonts w:asciiTheme="minorEastAsia" w:hAnsiTheme="minorEastAsia"/>
          <w:sz w:val="24"/>
          <w:szCs w:val="24"/>
        </w:rPr>
      </w:pPr>
    </w:p>
    <w:p w:rsidR="00442D4B" w:rsidRPr="00490E77" w:rsidRDefault="00490E77" w:rsidP="00442D4B">
      <w:pPr>
        <w:widowControl/>
        <w:rPr>
          <w:rFonts w:asciiTheme="minorEastAsia" w:hAnsiTheme="minorEastAsia"/>
          <w:sz w:val="24"/>
          <w:szCs w:val="24"/>
        </w:rPr>
      </w:pPr>
      <w:r>
        <w:rPr>
          <w:rFonts w:asciiTheme="minorEastAsia" w:hAnsiTheme="minorEastAsia" w:hint="eastAsia"/>
          <w:sz w:val="24"/>
          <w:szCs w:val="24"/>
        </w:rPr>
        <w:t>（１）</w:t>
      </w:r>
      <w:r w:rsidR="00442D4B" w:rsidRPr="00490E77">
        <w:rPr>
          <w:rFonts w:asciiTheme="minorEastAsia" w:hAnsiTheme="minorEastAsia" w:hint="eastAsia"/>
          <w:sz w:val="24"/>
          <w:szCs w:val="24"/>
        </w:rPr>
        <w:t>事業概要</w:t>
      </w:r>
    </w:p>
    <w:p w:rsidR="00442D4B" w:rsidRPr="00442D4B" w:rsidRDefault="00442D4B" w:rsidP="00442D4B">
      <w:pPr>
        <w:widowControl/>
        <w:ind w:firstLineChars="100" w:firstLine="240"/>
        <w:rPr>
          <w:rFonts w:asciiTheme="minorEastAsia" w:hAnsiTheme="minorEastAsia"/>
          <w:sz w:val="24"/>
          <w:szCs w:val="24"/>
        </w:rPr>
      </w:pPr>
      <w:r w:rsidRPr="00442D4B">
        <w:rPr>
          <w:rFonts w:asciiTheme="minorEastAsia" w:hAnsiTheme="minorEastAsia" w:hint="eastAsia"/>
          <w:sz w:val="24"/>
          <w:szCs w:val="24"/>
        </w:rPr>
        <w:t>計量制度については、近年の技術革新や計量行政を取り巻く社会的環境の変化に的確に対応すべく、平成</w:t>
      </w:r>
      <w:r>
        <w:rPr>
          <w:rFonts w:asciiTheme="minorEastAsia" w:hAnsiTheme="minorEastAsia" w:hint="eastAsia"/>
          <w:sz w:val="24"/>
          <w:szCs w:val="24"/>
        </w:rPr>
        <w:t>２８</w:t>
      </w:r>
      <w:r w:rsidRPr="00442D4B">
        <w:rPr>
          <w:rFonts w:asciiTheme="minorEastAsia" w:hAnsiTheme="minorEastAsia" w:hint="eastAsia"/>
          <w:sz w:val="24"/>
          <w:szCs w:val="24"/>
        </w:rPr>
        <w:t>年</w:t>
      </w:r>
      <w:r>
        <w:rPr>
          <w:rFonts w:asciiTheme="minorEastAsia" w:hAnsiTheme="minorEastAsia" w:hint="eastAsia"/>
          <w:sz w:val="24"/>
          <w:szCs w:val="24"/>
        </w:rPr>
        <w:t>１１</w:t>
      </w:r>
      <w:r w:rsidRPr="00442D4B">
        <w:rPr>
          <w:rFonts w:asciiTheme="minorEastAsia" w:hAnsiTheme="minorEastAsia" w:hint="eastAsia"/>
          <w:sz w:val="24"/>
          <w:szCs w:val="24"/>
        </w:rPr>
        <w:t>月に計量行政審議会より今後の計量行政の見直しの在り方に係る答申が行われた。本答申においては、短期的・中長期的に取り組むべき</w:t>
      </w:r>
      <w:r>
        <w:rPr>
          <w:rFonts w:asciiTheme="minorEastAsia" w:hAnsiTheme="minorEastAsia" w:hint="eastAsia"/>
          <w:sz w:val="24"/>
          <w:szCs w:val="24"/>
        </w:rPr>
        <w:t>２１</w:t>
      </w:r>
      <w:r w:rsidRPr="00442D4B">
        <w:rPr>
          <w:rFonts w:asciiTheme="minorEastAsia" w:hAnsiTheme="minorEastAsia" w:hint="eastAsia"/>
          <w:sz w:val="24"/>
          <w:szCs w:val="24"/>
        </w:rPr>
        <w:t>の論点について方向性が示されているが、これらについては現在に至るまでに段階的な見直しを進めている。</w:t>
      </w:r>
    </w:p>
    <w:p w:rsidR="00442D4B" w:rsidRPr="00442D4B" w:rsidRDefault="00442D4B" w:rsidP="00442D4B">
      <w:pPr>
        <w:widowControl/>
        <w:ind w:firstLineChars="100" w:firstLine="240"/>
        <w:rPr>
          <w:rFonts w:asciiTheme="minorEastAsia" w:hAnsiTheme="minorEastAsia"/>
          <w:sz w:val="24"/>
          <w:szCs w:val="24"/>
        </w:rPr>
      </w:pPr>
      <w:r w:rsidRPr="00442D4B">
        <w:rPr>
          <w:rFonts w:asciiTheme="minorEastAsia" w:hAnsiTheme="minorEastAsia" w:hint="eastAsia"/>
          <w:sz w:val="24"/>
          <w:szCs w:val="24"/>
        </w:rPr>
        <w:t>本答申では、既に政省令改正を行った検定制度の見直し等に加えて、</w:t>
      </w:r>
      <w:r>
        <w:rPr>
          <w:rFonts w:asciiTheme="minorEastAsia" w:hAnsiTheme="minorEastAsia" w:hint="eastAsia"/>
          <w:sz w:val="24"/>
          <w:szCs w:val="24"/>
        </w:rPr>
        <w:t>ＩｏＴ</w:t>
      </w:r>
      <w:r w:rsidRPr="00442D4B">
        <w:rPr>
          <w:rFonts w:asciiTheme="minorEastAsia" w:hAnsiTheme="minorEastAsia" w:hint="eastAsia"/>
          <w:sz w:val="24"/>
          <w:szCs w:val="24"/>
        </w:rPr>
        <w:t>等の技術革新への対応や商品量目制度の見直し等の計量制度の運用についても検討事項とされているところ、本事業では、これらの検討事項について実情・実態を調査し、課題等を抽出することにより、時代の要請に対応した今後の計量制度の在り方について検討を行うこととする。</w:t>
      </w:r>
    </w:p>
    <w:p w:rsidR="00442D4B" w:rsidRPr="00442D4B" w:rsidRDefault="00442D4B" w:rsidP="00442D4B">
      <w:pPr>
        <w:widowControl/>
        <w:rPr>
          <w:rFonts w:asciiTheme="minorEastAsia" w:hAnsiTheme="minorEastAsia"/>
          <w:sz w:val="24"/>
          <w:szCs w:val="24"/>
        </w:rPr>
      </w:pPr>
    </w:p>
    <w:p w:rsidR="00442D4B" w:rsidRPr="00490E77" w:rsidRDefault="00490E77" w:rsidP="00442D4B">
      <w:pPr>
        <w:widowControl/>
        <w:rPr>
          <w:rFonts w:asciiTheme="minorEastAsia" w:hAnsiTheme="minorEastAsia"/>
          <w:sz w:val="24"/>
          <w:szCs w:val="24"/>
        </w:rPr>
      </w:pPr>
      <w:r>
        <w:rPr>
          <w:rFonts w:asciiTheme="minorEastAsia" w:hAnsiTheme="minorEastAsia" w:hint="eastAsia"/>
          <w:sz w:val="24"/>
          <w:szCs w:val="24"/>
        </w:rPr>
        <w:t>（２）</w:t>
      </w:r>
      <w:r w:rsidR="00442D4B" w:rsidRPr="00490E77">
        <w:rPr>
          <w:rFonts w:asciiTheme="minorEastAsia" w:hAnsiTheme="minorEastAsia" w:hint="eastAsia"/>
          <w:sz w:val="24"/>
          <w:szCs w:val="24"/>
        </w:rPr>
        <w:t>具体的な事業内容</w:t>
      </w:r>
    </w:p>
    <w:p w:rsidR="00442D4B" w:rsidRPr="00442D4B" w:rsidRDefault="00490E77" w:rsidP="00442D4B">
      <w:pPr>
        <w:widowControl/>
        <w:rPr>
          <w:rFonts w:asciiTheme="minorEastAsia" w:hAnsiTheme="minorEastAsia"/>
          <w:sz w:val="24"/>
          <w:szCs w:val="24"/>
        </w:rPr>
      </w:pPr>
      <w:r>
        <w:rPr>
          <w:rFonts w:asciiTheme="minorEastAsia" w:hAnsiTheme="minorEastAsia" w:hint="eastAsia"/>
          <w:sz w:val="24"/>
          <w:szCs w:val="24"/>
        </w:rPr>
        <w:t>①</w:t>
      </w:r>
      <w:r w:rsidR="00442D4B">
        <w:rPr>
          <w:rFonts w:asciiTheme="minorEastAsia" w:hAnsiTheme="minorEastAsia" w:hint="eastAsia"/>
          <w:sz w:val="24"/>
          <w:szCs w:val="24"/>
        </w:rPr>
        <w:t>ＩｏＴ</w:t>
      </w:r>
      <w:r w:rsidR="00442D4B" w:rsidRPr="00442D4B">
        <w:rPr>
          <w:rFonts w:asciiTheme="minorEastAsia" w:hAnsiTheme="minorEastAsia" w:hint="eastAsia"/>
          <w:sz w:val="24"/>
          <w:szCs w:val="24"/>
        </w:rPr>
        <w:t>型計量器等に対する規制の在り方に関する調査</w:t>
      </w:r>
    </w:p>
    <w:p w:rsidR="00442D4B" w:rsidRPr="00442D4B" w:rsidRDefault="00442D4B" w:rsidP="00442D4B">
      <w:pPr>
        <w:widowControl/>
        <w:ind w:firstLineChars="100" w:firstLine="240"/>
        <w:rPr>
          <w:rFonts w:asciiTheme="minorEastAsia" w:hAnsiTheme="minorEastAsia"/>
          <w:sz w:val="24"/>
          <w:szCs w:val="24"/>
        </w:rPr>
      </w:pPr>
      <w:r w:rsidRPr="00442D4B">
        <w:rPr>
          <w:rFonts w:asciiTheme="minorEastAsia" w:hAnsiTheme="minorEastAsia" w:hint="eastAsia"/>
          <w:sz w:val="24"/>
          <w:szCs w:val="24"/>
        </w:rPr>
        <w:t>近年の技術進歩により、今後、従来の計量器とは異なる形態の</w:t>
      </w:r>
      <w:r>
        <w:rPr>
          <w:rFonts w:asciiTheme="minorEastAsia" w:hAnsiTheme="minorEastAsia" w:hint="eastAsia"/>
          <w:sz w:val="24"/>
          <w:szCs w:val="24"/>
        </w:rPr>
        <w:t>ＩｏＴ</w:t>
      </w:r>
      <w:r w:rsidRPr="00442D4B">
        <w:rPr>
          <w:rFonts w:asciiTheme="minorEastAsia" w:hAnsiTheme="minorEastAsia" w:hint="eastAsia"/>
          <w:sz w:val="24"/>
          <w:szCs w:val="24"/>
        </w:rPr>
        <w:t>化された計量器（以下、「</w:t>
      </w:r>
      <w:r>
        <w:rPr>
          <w:rFonts w:asciiTheme="minorEastAsia" w:hAnsiTheme="minorEastAsia" w:hint="eastAsia"/>
          <w:sz w:val="24"/>
          <w:szCs w:val="24"/>
        </w:rPr>
        <w:t>ＩｏＴ</w:t>
      </w:r>
      <w:r w:rsidRPr="00442D4B">
        <w:rPr>
          <w:rFonts w:asciiTheme="minorEastAsia" w:hAnsiTheme="minorEastAsia" w:hint="eastAsia"/>
          <w:sz w:val="24"/>
          <w:szCs w:val="24"/>
        </w:rPr>
        <w:t>型計量器」という</w:t>
      </w:r>
      <w:r w:rsidR="00490E77">
        <w:rPr>
          <w:rFonts w:asciiTheme="minorEastAsia" w:hAnsiTheme="minorEastAsia" w:hint="eastAsia"/>
          <w:sz w:val="24"/>
          <w:szCs w:val="24"/>
        </w:rPr>
        <w:t>。）の開発や利活用が増大する事が予想される</w:t>
      </w:r>
      <w:r w:rsidRPr="00442D4B">
        <w:rPr>
          <w:rFonts w:asciiTheme="minorEastAsia" w:hAnsiTheme="minorEastAsia" w:hint="eastAsia"/>
          <w:sz w:val="24"/>
          <w:szCs w:val="24"/>
        </w:rPr>
        <w:t>。平成</w:t>
      </w:r>
      <w:r w:rsidR="0084098F">
        <w:rPr>
          <w:rFonts w:asciiTheme="minorEastAsia" w:hAnsiTheme="minorEastAsia" w:hint="eastAsia"/>
          <w:sz w:val="24"/>
          <w:szCs w:val="24"/>
        </w:rPr>
        <w:t>３０</w:t>
      </w:r>
      <w:r w:rsidRPr="00442D4B">
        <w:rPr>
          <w:rFonts w:asciiTheme="minorEastAsia" w:hAnsiTheme="minorEastAsia" w:hint="eastAsia"/>
          <w:sz w:val="24"/>
          <w:szCs w:val="24"/>
        </w:rPr>
        <w:t>年度及び令和元年度に引き続き</w:t>
      </w:r>
      <w:r>
        <w:rPr>
          <w:rFonts w:asciiTheme="minorEastAsia" w:hAnsiTheme="minorEastAsia" w:hint="eastAsia"/>
          <w:sz w:val="24"/>
          <w:szCs w:val="24"/>
        </w:rPr>
        <w:t>、</w:t>
      </w:r>
      <w:r w:rsidRPr="00442D4B">
        <w:rPr>
          <w:rFonts w:asciiTheme="minorEastAsia" w:hAnsiTheme="minorEastAsia" w:hint="eastAsia"/>
          <w:sz w:val="24"/>
          <w:szCs w:val="24"/>
        </w:rPr>
        <w:t>以下</w:t>
      </w:r>
      <w:r w:rsidR="00490E77">
        <w:rPr>
          <w:rFonts w:asciiTheme="minorEastAsia" w:hAnsiTheme="minorEastAsia" w:hint="eastAsia"/>
          <w:sz w:val="24"/>
          <w:szCs w:val="24"/>
        </w:rPr>
        <w:t>A)～C)</w:t>
      </w:r>
      <w:r>
        <w:rPr>
          <w:rFonts w:asciiTheme="minorEastAsia" w:hAnsiTheme="minorEastAsia" w:hint="eastAsia"/>
          <w:sz w:val="24"/>
          <w:szCs w:val="24"/>
        </w:rPr>
        <w:t>の調査を実施し、このような計量器を巡る技術の進展に対して</w:t>
      </w:r>
      <w:r w:rsidRPr="00442D4B">
        <w:rPr>
          <w:rFonts w:asciiTheme="minorEastAsia" w:hAnsiTheme="minorEastAsia" w:hint="eastAsia"/>
          <w:sz w:val="24"/>
          <w:szCs w:val="24"/>
        </w:rPr>
        <w:t>計量法がどのように対応していくべきか、検討を行う。</w:t>
      </w:r>
    </w:p>
    <w:p w:rsidR="00490E77" w:rsidRDefault="00442D4B" w:rsidP="00490E77">
      <w:pPr>
        <w:pStyle w:val="ad"/>
        <w:widowControl/>
        <w:numPr>
          <w:ilvl w:val="0"/>
          <w:numId w:val="4"/>
        </w:numPr>
        <w:ind w:leftChars="100" w:left="630"/>
        <w:rPr>
          <w:rFonts w:asciiTheme="minorEastAsia" w:hAnsiTheme="minorEastAsia"/>
          <w:sz w:val="24"/>
          <w:szCs w:val="24"/>
        </w:rPr>
      </w:pPr>
      <w:r w:rsidRPr="00442D4B">
        <w:rPr>
          <w:rFonts w:asciiTheme="minorEastAsia" w:hAnsiTheme="minorEastAsia" w:hint="eastAsia"/>
          <w:sz w:val="24"/>
          <w:szCs w:val="24"/>
        </w:rPr>
        <w:t>海外における</w:t>
      </w:r>
      <w:r>
        <w:rPr>
          <w:rFonts w:asciiTheme="minorEastAsia" w:hAnsiTheme="minorEastAsia" w:hint="eastAsia"/>
          <w:sz w:val="24"/>
          <w:szCs w:val="24"/>
        </w:rPr>
        <w:t>ＩｏＴ型計量器の法規制や利活用状況に関する調査</w:t>
      </w:r>
    </w:p>
    <w:p w:rsidR="00442D4B" w:rsidRPr="00490E77" w:rsidRDefault="00442D4B" w:rsidP="00490E77">
      <w:pPr>
        <w:pStyle w:val="ad"/>
        <w:widowControl/>
        <w:ind w:leftChars="0" w:left="630"/>
        <w:rPr>
          <w:rFonts w:asciiTheme="minorEastAsia" w:hAnsiTheme="minorEastAsia"/>
          <w:sz w:val="24"/>
          <w:szCs w:val="24"/>
        </w:rPr>
      </w:pPr>
      <w:r w:rsidRPr="00490E77">
        <w:rPr>
          <w:rFonts w:asciiTheme="minorEastAsia" w:hAnsiTheme="minorEastAsia" w:hint="eastAsia"/>
          <w:sz w:val="24"/>
          <w:szCs w:val="24"/>
        </w:rPr>
        <w:t>水道メーター、ガスメーター及び血圧計等、すでにＩｏＴ型計量器が開発されており、海外では利活用が進んでいる計量器について、海外（米国、英国等）における計量に関する法規制や利活用状況に関する調査を実施する。</w:t>
      </w:r>
    </w:p>
    <w:p w:rsidR="00490E77" w:rsidRDefault="00442D4B" w:rsidP="00490E77">
      <w:pPr>
        <w:pStyle w:val="ad"/>
        <w:widowControl/>
        <w:numPr>
          <w:ilvl w:val="0"/>
          <w:numId w:val="4"/>
        </w:numPr>
        <w:ind w:leftChars="100" w:left="630"/>
        <w:rPr>
          <w:rFonts w:asciiTheme="minorEastAsia" w:hAnsiTheme="minorEastAsia"/>
          <w:sz w:val="24"/>
          <w:szCs w:val="24"/>
        </w:rPr>
      </w:pPr>
      <w:r w:rsidRPr="00442D4B">
        <w:rPr>
          <w:rFonts w:asciiTheme="minorEastAsia" w:hAnsiTheme="minorEastAsia" w:hint="eastAsia"/>
          <w:sz w:val="24"/>
          <w:szCs w:val="24"/>
        </w:rPr>
        <w:t>汎用デバイスに関する調査</w:t>
      </w:r>
    </w:p>
    <w:p w:rsidR="00490E77" w:rsidRPr="00490E77" w:rsidRDefault="00442D4B" w:rsidP="00490E77">
      <w:pPr>
        <w:pStyle w:val="ad"/>
        <w:widowControl/>
        <w:ind w:leftChars="0" w:left="630"/>
        <w:rPr>
          <w:rFonts w:asciiTheme="minorEastAsia" w:hAnsiTheme="minorEastAsia"/>
          <w:sz w:val="24"/>
          <w:szCs w:val="24"/>
        </w:rPr>
      </w:pPr>
      <w:r w:rsidRPr="00490E77">
        <w:rPr>
          <w:rFonts w:asciiTheme="minorEastAsia" w:hAnsiTheme="minorEastAsia" w:hint="eastAsia"/>
          <w:sz w:val="24"/>
          <w:szCs w:val="24"/>
        </w:rPr>
        <w:t>ＩｏＴ型計量器のうち、スマートフォン等の汎用デバイスを表示器としているものについて、その表示の方法と事業者の正確な表示の検証状況を調査する。具体的には、血圧計、体重計等、アプリ連動型の計量器が多く開発されている分野について、国内事業者へのヒアリングや国内外のアプリの仕様等に関する調査を実施する。</w:t>
      </w:r>
    </w:p>
    <w:p w:rsidR="00490E77" w:rsidRDefault="00442D4B" w:rsidP="00490E77">
      <w:pPr>
        <w:pStyle w:val="ad"/>
        <w:widowControl/>
        <w:numPr>
          <w:ilvl w:val="0"/>
          <w:numId w:val="4"/>
        </w:numPr>
        <w:ind w:leftChars="100" w:left="630"/>
        <w:rPr>
          <w:rFonts w:asciiTheme="minorEastAsia" w:hAnsiTheme="minorEastAsia"/>
          <w:sz w:val="24"/>
          <w:szCs w:val="24"/>
        </w:rPr>
      </w:pPr>
      <w:r w:rsidRPr="00490E77">
        <w:rPr>
          <w:rFonts w:asciiTheme="minorEastAsia" w:hAnsiTheme="minorEastAsia" w:hint="eastAsia"/>
          <w:sz w:val="24"/>
          <w:szCs w:val="24"/>
        </w:rPr>
        <w:t>ＩｏＴ型計量器に関する法制的・社会的検証</w:t>
      </w:r>
    </w:p>
    <w:p w:rsidR="00442D4B" w:rsidRPr="00490E77" w:rsidRDefault="00442D4B" w:rsidP="00490E77">
      <w:pPr>
        <w:pStyle w:val="ad"/>
        <w:widowControl/>
        <w:ind w:leftChars="0" w:left="630"/>
        <w:rPr>
          <w:rFonts w:asciiTheme="minorEastAsia" w:hAnsiTheme="minorEastAsia"/>
          <w:sz w:val="24"/>
          <w:szCs w:val="24"/>
        </w:rPr>
      </w:pPr>
      <w:r w:rsidRPr="00490E77">
        <w:rPr>
          <w:rFonts w:asciiTheme="minorEastAsia" w:hAnsiTheme="minorEastAsia" w:hint="eastAsia"/>
          <w:sz w:val="24"/>
          <w:szCs w:val="24"/>
        </w:rPr>
        <w:t>日本国内でＩｏ</w:t>
      </w:r>
      <w:r w:rsidR="00A149F1">
        <w:rPr>
          <w:rFonts w:asciiTheme="minorEastAsia" w:hAnsiTheme="minorEastAsia" w:hint="eastAsia"/>
          <w:sz w:val="24"/>
          <w:szCs w:val="24"/>
        </w:rPr>
        <w:t>Ｔ型計量器の利活用を阻害している要因について、法制的・社会的</w:t>
      </w:r>
      <w:r w:rsidRPr="00490E77">
        <w:rPr>
          <w:rFonts w:asciiTheme="minorEastAsia" w:hAnsiTheme="minorEastAsia" w:hint="eastAsia"/>
          <w:sz w:val="24"/>
          <w:szCs w:val="24"/>
        </w:rPr>
        <w:t>検証を行う。また、計量法では今まで「計量器」とは解釈していなかった、汎用デバイスのみを表示部とするＩｏＴ型計量器について、計量法における計量器と解釈するとした場合の現行法規の問題点をまとめ、その解決策を提示する。</w:t>
      </w:r>
    </w:p>
    <w:p w:rsidR="00442D4B" w:rsidRPr="00442D4B" w:rsidRDefault="00442D4B" w:rsidP="00442D4B">
      <w:pPr>
        <w:widowControl/>
        <w:rPr>
          <w:rFonts w:asciiTheme="minorEastAsia" w:hAnsiTheme="minorEastAsia"/>
          <w:sz w:val="24"/>
          <w:szCs w:val="24"/>
        </w:rPr>
      </w:pPr>
    </w:p>
    <w:p w:rsidR="00442D4B" w:rsidRPr="00442D4B" w:rsidRDefault="0084098F" w:rsidP="00442D4B">
      <w:pPr>
        <w:widowControl/>
        <w:rPr>
          <w:rFonts w:asciiTheme="minorEastAsia" w:hAnsiTheme="minorEastAsia"/>
          <w:sz w:val="24"/>
          <w:szCs w:val="24"/>
        </w:rPr>
      </w:pPr>
      <w:r>
        <w:rPr>
          <w:rFonts w:asciiTheme="minorEastAsia" w:hAnsiTheme="minorEastAsia" w:hint="eastAsia"/>
          <w:sz w:val="24"/>
          <w:szCs w:val="24"/>
        </w:rPr>
        <w:t>②</w:t>
      </w:r>
      <w:r w:rsidR="00442D4B" w:rsidRPr="00442D4B">
        <w:rPr>
          <w:rFonts w:asciiTheme="minorEastAsia" w:hAnsiTheme="minorEastAsia" w:hint="eastAsia"/>
          <w:sz w:val="24"/>
          <w:szCs w:val="24"/>
        </w:rPr>
        <w:t>極少量商品の量目公差に関する調査</w:t>
      </w:r>
    </w:p>
    <w:p w:rsidR="00442D4B" w:rsidRPr="00442D4B" w:rsidRDefault="00442D4B" w:rsidP="00B6173D">
      <w:pPr>
        <w:widowControl/>
        <w:ind w:firstLineChars="100" w:firstLine="240"/>
        <w:rPr>
          <w:rFonts w:asciiTheme="minorEastAsia" w:hAnsiTheme="minorEastAsia"/>
          <w:sz w:val="24"/>
          <w:szCs w:val="24"/>
        </w:rPr>
      </w:pPr>
      <w:r w:rsidRPr="00442D4B">
        <w:rPr>
          <w:rFonts w:asciiTheme="minorEastAsia" w:hAnsiTheme="minorEastAsia" w:hint="eastAsia"/>
          <w:sz w:val="24"/>
          <w:szCs w:val="24"/>
        </w:rPr>
        <w:t>平成</w:t>
      </w:r>
      <w:r w:rsidR="00A149F1">
        <w:rPr>
          <w:rFonts w:asciiTheme="minorEastAsia" w:hAnsiTheme="minorEastAsia" w:hint="eastAsia"/>
          <w:sz w:val="24"/>
          <w:szCs w:val="24"/>
        </w:rPr>
        <w:t>２８</w:t>
      </w:r>
      <w:r w:rsidRPr="00442D4B">
        <w:rPr>
          <w:rFonts w:asciiTheme="minorEastAsia" w:hAnsiTheme="minorEastAsia" w:hint="eastAsia"/>
          <w:sz w:val="24"/>
          <w:szCs w:val="24"/>
        </w:rPr>
        <w:t>年の今後の計量行政の在り方の答申にある</w:t>
      </w:r>
      <w:r w:rsidR="00A149F1">
        <w:rPr>
          <w:rFonts w:asciiTheme="minorEastAsia" w:hAnsiTheme="minorEastAsia" w:hint="eastAsia"/>
          <w:sz w:val="24"/>
          <w:szCs w:val="24"/>
        </w:rPr>
        <w:t>５ｇ</w:t>
      </w:r>
      <w:r w:rsidRPr="00442D4B">
        <w:rPr>
          <w:rFonts w:asciiTheme="minorEastAsia" w:hAnsiTheme="minorEastAsia" w:hint="eastAsia"/>
          <w:sz w:val="24"/>
          <w:szCs w:val="24"/>
        </w:rPr>
        <w:t>未満の極少量商品の量目公差の実効性の担保方法、ガイドラインの必要性について</w:t>
      </w:r>
      <w:r w:rsidR="00A149F1">
        <w:rPr>
          <w:rFonts w:asciiTheme="minorEastAsia" w:hAnsiTheme="minorEastAsia" w:hint="eastAsia"/>
          <w:sz w:val="24"/>
          <w:szCs w:val="24"/>
        </w:rPr>
        <w:t>、以下</w:t>
      </w:r>
      <w:r w:rsidR="00FD0BEC">
        <w:rPr>
          <w:rFonts w:asciiTheme="minorEastAsia" w:hAnsiTheme="minorEastAsia" w:hint="eastAsia"/>
          <w:sz w:val="24"/>
          <w:szCs w:val="24"/>
        </w:rPr>
        <w:t>A</w:t>
      </w:r>
      <w:r w:rsidR="00A149F1">
        <w:rPr>
          <w:rFonts w:asciiTheme="minorEastAsia" w:hAnsiTheme="minorEastAsia" w:hint="eastAsia"/>
          <w:sz w:val="24"/>
          <w:szCs w:val="24"/>
        </w:rPr>
        <w:t>)</w:t>
      </w:r>
      <w:r w:rsidR="00B6173D">
        <w:rPr>
          <w:rFonts w:asciiTheme="minorEastAsia" w:hAnsiTheme="minorEastAsia" w:hint="eastAsia"/>
          <w:sz w:val="24"/>
          <w:szCs w:val="24"/>
        </w:rPr>
        <w:t>及び</w:t>
      </w:r>
      <w:r w:rsidR="00FD0BEC">
        <w:rPr>
          <w:rFonts w:asciiTheme="minorEastAsia" w:hAnsiTheme="minorEastAsia" w:hint="eastAsia"/>
          <w:sz w:val="24"/>
          <w:szCs w:val="24"/>
        </w:rPr>
        <w:t>B</w:t>
      </w:r>
      <w:r w:rsidR="00A149F1">
        <w:rPr>
          <w:rFonts w:asciiTheme="minorEastAsia" w:hAnsiTheme="minorEastAsia" w:hint="eastAsia"/>
          <w:sz w:val="24"/>
          <w:szCs w:val="24"/>
        </w:rPr>
        <w:t>)の調査を</w:t>
      </w:r>
      <w:r w:rsidR="00A149F1">
        <w:rPr>
          <w:rFonts w:asciiTheme="minorEastAsia" w:hAnsiTheme="minorEastAsia" w:hint="eastAsia"/>
          <w:sz w:val="24"/>
          <w:szCs w:val="24"/>
        </w:rPr>
        <w:lastRenderedPageBreak/>
        <w:t>実施し、</w:t>
      </w:r>
      <w:r w:rsidR="00B6173D">
        <w:rPr>
          <w:rFonts w:asciiTheme="minorEastAsia" w:hAnsiTheme="minorEastAsia" w:hint="eastAsia"/>
          <w:sz w:val="24"/>
          <w:szCs w:val="24"/>
        </w:rPr>
        <w:t>極少量商品のガイドライン作成の要否及び</w:t>
      </w:r>
      <w:r w:rsidR="00B6173D" w:rsidRPr="00442D4B">
        <w:rPr>
          <w:rFonts w:asciiTheme="minorEastAsia" w:hAnsiTheme="minorEastAsia" w:hint="eastAsia"/>
          <w:sz w:val="24"/>
          <w:szCs w:val="24"/>
        </w:rPr>
        <w:t>量目公差の実効性上の課題を取りまとめる。</w:t>
      </w:r>
    </w:p>
    <w:p w:rsidR="00B6173D" w:rsidRDefault="00B6173D" w:rsidP="00B6173D">
      <w:pPr>
        <w:pStyle w:val="ad"/>
        <w:widowControl/>
        <w:numPr>
          <w:ilvl w:val="0"/>
          <w:numId w:val="5"/>
        </w:numPr>
        <w:ind w:leftChars="100" w:left="630"/>
        <w:rPr>
          <w:rFonts w:asciiTheme="minorEastAsia" w:hAnsiTheme="minorEastAsia"/>
          <w:sz w:val="24"/>
          <w:szCs w:val="24"/>
        </w:rPr>
      </w:pPr>
      <w:r>
        <w:rPr>
          <w:rFonts w:asciiTheme="minorEastAsia" w:hAnsiTheme="minorEastAsia" w:hint="eastAsia"/>
          <w:sz w:val="24"/>
          <w:szCs w:val="24"/>
        </w:rPr>
        <w:t>市場調査</w:t>
      </w:r>
    </w:p>
    <w:p w:rsidR="00442D4B" w:rsidRPr="00B6173D" w:rsidRDefault="00442D4B" w:rsidP="00B6173D">
      <w:pPr>
        <w:pStyle w:val="ad"/>
        <w:widowControl/>
        <w:ind w:leftChars="0" w:left="630"/>
        <w:rPr>
          <w:rFonts w:asciiTheme="minorEastAsia" w:hAnsiTheme="minorEastAsia"/>
          <w:sz w:val="24"/>
          <w:szCs w:val="24"/>
        </w:rPr>
      </w:pPr>
      <w:r w:rsidRPr="00B6173D">
        <w:rPr>
          <w:rFonts w:asciiTheme="minorEastAsia" w:hAnsiTheme="minorEastAsia" w:hint="eastAsia"/>
          <w:sz w:val="24"/>
          <w:szCs w:val="24"/>
        </w:rPr>
        <w:t>国内で５ｇ未満の商品として販売されている商品に</w:t>
      </w:r>
      <w:r w:rsidR="00B6173D">
        <w:rPr>
          <w:rFonts w:asciiTheme="minorEastAsia" w:hAnsiTheme="minorEastAsia" w:hint="eastAsia"/>
          <w:sz w:val="24"/>
          <w:szCs w:val="24"/>
        </w:rPr>
        <w:t>ついて、どのようなものが</w:t>
      </w:r>
      <w:r w:rsidRPr="00B6173D">
        <w:rPr>
          <w:rFonts w:asciiTheme="minorEastAsia" w:hAnsiTheme="minorEastAsia" w:hint="eastAsia"/>
          <w:sz w:val="24"/>
          <w:szCs w:val="24"/>
        </w:rPr>
        <w:t>あるか</w:t>
      </w:r>
      <w:r w:rsidR="00B6173D">
        <w:rPr>
          <w:rFonts w:asciiTheme="minorEastAsia" w:hAnsiTheme="minorEastAsia" w:hint="eastAsia"/>
          <w:sz w:val="24"/>
          <w:szCs w:val="24"/>
        </w:rPr>
        <w:t>調査を実施する。</w:t>
      </w:r>
    </w:p>
    <w:p w:rsidR="00B6173D" w:rsidRDefault="00442D4B" w:rsidP="00B6173D">
      <w:pPr>
        <w:pStyle w:val="ad"/>
        <w:widowControl/>
        <w:numPr>
          <w:ilvl w:val="0"/>
          <w:numId w:val="5"/>
        </w:numPr>
        <w:ind w:leftChars="100" w:left="630"/>
        <w:rPr>
          <w:rFonts w:asciiTheme="minorEastAsia" w:hAnsiTheme="minorEastAsia"/>
          <w:sz w:val="24"/>
          <w:szCs w:val="24"/>
        </w:rPr>
      </w:pPr>
      <w:r w:rsidRPr="00B6173D">
        <w:rPr>
          <w:rFonts w:asciiTheme="minorEastAsia" w:hAnsiTheme="minorEastAsia" w:hint="eastAsia"/>
          <w:sz w:val="24"/>
          <w:szCs w:val="24"/>
        </w:rPr>
        <w:t>事業者調査</w:t>
      </w:r>
    </w:p>
    <w:p w:rsidR="00442D4B" w:rsidRPr="00B6173D" w:rsidRDefault="00B6173D" w:rsidP="00B6173D">
      <w:pPr>
        <w:pStyle w:val="ad"/>
        <w:widowControl/>
        <w:ind w:leftChars="0" w:left="630"/>
        <w:rPr>
          <w:rFonts w:asciiTheme="minorEastAsia" w:hAnsiTheme="minorEastAsia"/>
          <w:sz w:val="24"/>
          <w:szCs w:val="24"/>
        </w:rPr>
      </w:pPr>
      <w:r>
        <w:rPr>
          <w:rFonts w:asciiTheme="minorEastAsia" w:hAnsiTheme="minorEastAsia" w:hint="eastAsia"/>
          <w:sz w:val="24"/>
          <w:szCs w:val="24"/>
        </w:rPr>
        <w:t>A)で確認された商品の製造事業者に対して、極少量商品の量目公差の確認方法、難しさ及び苦情の有無等のヒアリング調査を実施する。</w:t>
      </w:r>
    </w:p>
    <w:p w:rsidR="00442D4B" w:rsidRPr="00B6173D" w:rsidRDefault="00442D4B" w:rsidP="00442D4B">
      <w:pPr>
        <w:widowControl/>
        <w:rPr>
          <w:rFonts w:asciiTheme="minorEastAsia" w:hAnsiTheme="minorEastAsia"/>
          <w:sz w:val="24"/>
          <w:szCs w:val="24"/>
        </w:rPr>
      </w:pPr>
    </w:p>
    <w:p w:rsidR="00442D4B" w:rsidRPr="00442D4B" w:rsidRDefault="00B6173D" w:rsidP="00442D4B">
      <w:pPr>
        <w:widowControl/>
        <w:rPr>
          <w:rFonts w:asciiTheme="minorEastAsia" w:hAnsiTheme="minorEastAsia"/>
          <w:sz w:val="24"/>
          <w:szCs w:val="24"/>
        </w:rPr>
      </w:pPr>
      <w:r>
        <w:rPr>
          <w:rFonts w:asciiTheme="minorEastAsia" w:hAnsiTheme="minorEastAsia" w:hint="eastAsia"/>
          <w:sz w:val="24"/>
          <w:szCs w:val="24"/>
        </w:rPr>
        <w:t>③</w:t>
      </w:r>
      <w:r w:rsidR="00442D4B" w:rsidRPr="00442D4B">
        <w:rPr>
          <w:rFonts w:asciiTheme="minorEastAsia" w:hAnsiTheme="minorEastAsia" w:hint="eastAsia"/>
          <w:sz w:val="24"/>
          <w:szCs w:val="24"/>
        </w:rPr>
        <w:t>計量士制度に関する調査</w:t>
      </w:r>
    </w:p>
    <w:p w:rsidR="00442D4B" w:rsidRPr="00442D4B" w:rsidRDefault="00B6173D" w:rsidP="00442D4B">
      <w:pPr>
        <w:widowControl/>
        <w:rPr>
          <w:rFonts w:asciiTheme="minorEastAsia" w:hAnsiTheme="minorEastAsia"/>
          <w:sz w:val="24"/>
          <w:szCs w:val="24"/>
        </w:rPr>
      </w:pPr>
      <w:r>
        <w:rPr>
          <w:rFonts w:asciiTheme="minorEastAsia" w:hAnsiTheme="minorEastAsia" w:hint="eastAsia"/>
          <w:sz w:val="24"/>
          <w:szCs w:val="24"/>
        </w:rPr>
        <w:t xml:space="preserve">　計量士の実態を精査するために以下</w:t>
      </w:r>
      <w:r w:rsidR="00FD0BEC">
        <w:rPr>
          <w:rFonts w:asciiTheme="minorEastAsia" w:hAnsiTheme="minorEastAsia" w:hint="eastAsia"/>
          <w:sz w:val="24"/>
          <w:szCs w:val="24"/>
        </w:rPr>
        <w:t>A</w:t>
      </w:r>
      <w:r>
        <w:rPr>
          <w:rFonts w:asciiTheme="minorEastAsia" w:hAnsiTheme="minorEastAsia" w:hint="eastAsia"/>
          <w:sz w:val="24"/>
          <w:szCs w:val="24"/>
        </w:rPr>
        <w:t>)～</w:t>
      </w:r>
      <w:r w:rsidR="00FD0BEC">
        <w:rPr>
          <w:rFonts w:asciiTheme="minorEastAsia" w:hAnsiTheme="minorEastAsia" w:hint="eastAsia"/>
          <w:sz w:val="24"/>
          <w:szCs w:val="24"/>
        </w:rPr>
        <w:t>C</w:t>
      </w:r>
      <w:r>
        <w:rPr>
          <w:rFonts w:asciiTheme="minorEastAsia" w:hAnsiTheme="minorEastAsia" w:hint="eastAsia"/>
          <w:sz w:val="24"/>
          <w:szCs w:val="24"/>
        </w:rPr>
        <w:t>)の調査を実施し</w:t>
      </w:r>
      <w:r w:rsidR="00442D4B" w:rsidRPr="00442D4B">
        <w:rPr>
          <w:rFonts w:asciiTheme="minorEastAsia" w:hAnsiTheme="minorEastAsia" w:hint="eastAsia"/>
          <w:sz w:val="24"/>
          <w:szCs w:val="24"/>
        </w:rPr>
        <w:t>、計量行政の重要な担い手である計量士に必要とさ</w:t>
      </w:r>
      <w:r>
        <w:rPr>
          <w:rFonts w:asciiTheme="minorEastAsia" w:hAnsiTheme="minorEastAsia" w:hint="eastAsia"/>
          <w:sz w:val="24"/>
          <w:szCs w:val="24"/>
        </w:rPr>
        <w:t>れる資質等を明らかにし、今後の計量士制度の</w:t>
      </w:r>
      <w:r w:rsidR="00442D4B" w:rsidRPr="00442D4B">
        <w:rPr>
          <w:rFonts w:asciiTheme="minorEastAsia" w:hAnsiTheme="minorEastAsia" w:hint="eastAsia"/>
          <w:sz w:val="24"/>
          <w:szCs w:val="24"/>
        </w:rPr>
        <w:t>見通</w:t>
      </w:r>
      <w:r>
        <w:rPr>
          <w:rFonts w:asciiTheme="minorEastAsia" w:hAnsiTheme="minorEastAsia" w:hint="eastAsia"/>
          <w:sz w:val="24"/>
          <w:szCs w:val="24"/>
        </w:rPr>
        <w:t>しを明らかにする</w:t>
      </w:r>
      <w:r w:rsidR="00442D4B" w:rsidRPr="00442D4B">
        <w:rPr>
          <w:rFonts w:asciiTheme="minorEastAsia" w:hAnsiTheme="minorEastAsia" w:hint="eastAsia"/>
          <w:sz w:val="24"/>
          <w:szCs w:val="24"/>
        </w:rPr>
        <w:t>。</w:t>
      </w:r>
    </w:p>
    <w:p w:rsidR="00B6173D" w:rsidRDefault="00B6173D" w:rsidP="00B6173D">
      <w:pPr>
        <w:pStyle w:val="ad"/>
        <w:widowControl/>
        <w:numPr>
          <w:ilvl w:val="0"/>
          <w:numId w:val="6"/>
        </w:numPr>
        <w:ind w:leftChars="100" w:left="630"/>
        <w:rPr>
          <w:rFonts w:asciiTheme="minorEastAsia" w:hAnsiTheme="minorEastAsia"/>
          <w:sz w:val="24"/>
          <w:szCs w:val="24"/>
        </w:rPr>
      </w:pPr>
      <w:r>
        <w:rPr>
          <w:rFonts w:asciiTheme="minorEastAsia" w:hAnsiTheme="minorEastAsia" w:hint="eastAsia"/>
          <w:sz w:val="24"/>
          <w:szCs w:val="24"/>
        </w:rPr>
        <w:t>令和元年度</w:t>
      </w:r>
      <w:r w:rsidR="00442D4B" w:rsidRPr="00B6173D">
        <w:rPr>
          <w:rFonts w:asciiTheme="minorEastAsia" w:hAnsiTheme="minorEastAsia" w:hint="eastAsia"/>
          <w:sz w:val="24"/>
          <w:szCs w:val="24"/>
        </w:rPr>
        <w:t>「計量士制度を巡る調査」</w:t>
      </w:r>
      <w:r>
        <w:rPr>
          <w:rFonts w:asciiTheme="minorEastAsia" w:hAnsiTheme="minorEastAsia" w:hint="eastAsia"/>
          <w:sz w:val="24"/>
          <w:szCs w:val="24"/>
        </w:rPr>
        <w:t>の精査</w:t>
      </w:r>
    </w:p>
    <w:p w:rsidR="00442D4B" w:rsidRPr="00B6173D" w:rsidRDefault="00B6173D" w:rsidP="00B6173D">
      <w:pPr>
        <w:pStyle w:val="ad"/>
        <w:widowControl/>
        <w:ind w:leftChars="0" w:left="630"/>
        <w:rPr>
          <w:rFonts w:asciiTheme="minorEastAsia" w:hAnsiTheme="minorEastAsia"/>
          <w:sz w:val="24"/>
          <w:szCs w:val="24"/>
        </w:rPr>
      </w:pPr>
      <w:r>
        <w:rPr>
          <w:rFonts w:asciiTheme="minorEastAsia" w:hAnsiTheme="minorEastAsia" w:hint="eastAsia"/>
          <w:sz w:val="24"/>
          <w:szCs w:val="24"/>
        </w:rPr>
        <w:t>令和元年度</w:t>
      </w:r>
      <w:r w:rsidRPr="00B6173D">
        <w:rPr>
          <w:rFonts w:asciiTheme="minorEastAsia" w:hAnsiTheme="minorEastAsia" w:hint="eastAsia"/>
          <w:sz w:val="24"/>
          <w:szCs w:val="24"/>
        </w:rPr>
        <w:t>「計量士制度を巡る調査」</w:t>
      </w:r>
      <w:r w:rsidR="00442D4B" w:rsidRPr="00B6173D">
        <w:rPr>
          <w:rFonts w:asciiTheme="minorEastAsia" w:hAnsiTheme="minorEastAsia" w:hint="eastAsia"/>
          <w:sz w:val="24"/>
          <w:szCs w:val="24"/>
        </w:rPr>
        <w:t>について、計量士に知見のある有識者に依頼して</w:t>
      </w:r>
      <w:r w:rsidR="00D93A92">
        <w:rPr>
          <w:rFonts w:asciiTheme="minorEastAsia" w:hAnsiTheme="minorEastAsia" w:hint="eastAsia"/>
          <w:sz w:val="24"/>
          <w:szCs w:val="24"/>
        </w:rPr>
        <w:t>、</w:t>
      </w:r>
      <w:r w:rsidR="00442D4B" w:rsidRPr="00B6173D">
        <w:rPr>
          <w:rFonts w:asciiTheme="minorEastAsia" w:hAnsiTheme="minorEastAsia" w:hint="eastAsia"/>
          <w:sz w:val="24"/>
          <w:szCs w:val="24"/>
        </w:rPr>
        <w:t>その分析をとりまとめ、計量士の現状を詳細かつ明瞭にする。</w:t>
      </w:r>
    </w:p>
    <w:p w:rsidR="00D93A92" w:rsidRDefault="00D93A92" w:rsidP="00B6173D">
      <w:pPr>
        <w:pStyle w:val="ad"/>
        <w:widowControl/>
        <w:numPr>
          <w:ilvl w:val="0"/>
          <w:numId w:val="6"/>
        </w:numPr>
        <w:ind w:leftChars="100" w:left="630"/>
        <w:rPr>
          <w:rFonts w:asciiTheme="minorEastAsia" w:hAnsiTheme="minorEastAsia"/>
          <w:sz w:val="24"/>
          <w:szCs w:val="24"/>
        </w:rPr>
      </w:pPr>
      <w:r>
        <w:rPr>
          <w:rFonts w:asciiTheme="minorEastAsia" w:hAnsiTheme="minorEastAsia" w:hint="eastAsia"/>
          <w:sz w:val="24"/>
          <w:szCs w:val="24"/>
        </w:rPr>
        <w:t>有識者ヒアリング（及び座談会）</w:t>
      </w:r>
    </w:p>
    <w:p w:rsidR="00442D4B" w:rsidRPr="00B6173D" w:rsidRDefault="00442D4B" w:rsidP="00D93A92">
      <w:pPr>
        <w:pStyle w:val="ad"/>
        <w:widowControl/>
        <w:ind w:leftChars="0" w:left="630"/>
        <w:rPr>
          <w:rFonts w:asciiTheme="minorEastAsia" w:hAnsiTheme="minorEastAsia"/>
          <w:sz w:val="24"/>
          <w:szCs w:val="24"/>
        </w:rPr>
      </w:pPr>
      <w:r w:rsidRPr="00B6173D">
        <w:rPr>
          <w:rFonts w:asciiTheme="minorEastAsia" w:hAnsiTheme="minorEastAsia" w:hint="eastAsia"/>
          <w:sz w:val="24"/>
          <w:szCs w:val="24"/>
        </w:rPr>
        <w:t>計量士活躍の場である地方計量行政の</w:t>
      </w:r>
      <w:r w:rsidR="00D93A92">
        <w:rPr>
          <w:rFonts w:asciiTheme="minorEastAsia" w:hAnsiTheme="minorEastAsia" w:hint="eastAsia"/>
          <w:sz w:val="24"/>
          <w:szCs w:val="24"/>
        </w:rPr>
        <w:t>関係者のうち、計量行政機関、計量関係団体等の有識者への聞き取り及び</w:t>
      </w:r>
      <w:r w:rsidRPr="00B6173D">
        <w:rPr>
          <w:rFonts w:asciiTheme="minorEastAsia" w:hAnsiTheme="minorEastAsia" w:hint="eastAsia"/>
          <w:sz w:val="24"/>
          <w:szCs w:val="24"/>
        </w:rPr>
        <w:t>座談会</w:t>
      </w:r>
      <w:r w:rsidR="00D93A92">
        <w:rPr>
          <w:rFonts w:asciiTheme="minorEastAsia" w:hAnsiTheme="minorEastAsia" w:hint="eastAsia"/>
          <w:sz w:val="24"/>
          <w:szCs w:val="24"/>
        </w:rPr>
        <w:t>の実施（可能な場合）</w:t>
      </w:r>
      <w:r w:rsidRPr="00B6173D">
        <w:rPr>
          <w:rFonts w:asciiTheme="minorEastAsia" w:hAnsiTheme="minorEastAsia" w:hint="eastAsia"/>
          <w:sz w:val="24"/>
          <w:szCs w:val="24"/>
        </w:rPr>
        <w:t>により意見、指摘等を伺いとりまとめ、必要とされる計量士の資質、レベルを明らかにする。</w:t>
      </w:r>
    </w:p>
    <w:p w:rsidR="00D93A92" w:rsidRDefault="00D93A92" w:rsidP="00B6173D">
      <w:pPr>
        <w:pStyle w:val="ad"/>
        <w:widowControl/>
        <w:numPr>
          <w:ilvl w:val="0"/>
          <w:numId w:val="6"/>
        </w:numPr>
        <w:ind w:leftChars="100" w:left="630"/>
        <w:rPr>
          <w:rFonts w:asciiTheme="minorEastAsia" w:hAnsiTheme="minorEastAsia"/>
          <w:sz w:val="24"/>
          <w:szCs w:val="24"/>
        </w:rPr>
      </w:pPr>
      <w:r>
        <w:rPr>
          <w:rFonts w:asciiTheme="minorEastAsia" w:hAnsiTheme="minorEastAsia" w:hint="eastAsia"/>
          <w:sz w:val="24"/>
          <w:szCs w:val="24"/>
        </w:rPr>
        <w:t>資料集の作成</w:t>
      </w:r>
    </w:p>
    <w:p w:rsidR="00442D4B" w:rsidRPr="00B6173D" w:rsidRDefault="00442D4B" w:rsidP="00D93A92">
      <w:pPr>
        <w:pStyle w:val="ad"/>
        <w:widowControl/>
        <w:ind w:leftChars="0" w:left="630"/>
        <w:rPr>
          <w:rFonts w:asciiTheme="minorEastAsia" w:hAnsiTheme="minorEastAsia"/>
          <w:sz w:val="24"/>
          <w:szCs w:val="24"/>
        </w:rPr>
      </w:pPr>
      <w:r w:rsidRPr="00B6173D">
        <w:rPr>
          <w:rFonts w:asciiTheme="minorEastAsia" w:hAnsiTheme="minorEastAsia" w:hint="eastAsia"/>
          <w:sz w:val="24"/>
          <w:szCs w:val="24"/>
        </w:rPr>
        <w:t>計量士制度の検討に必要な地方計量行政の実態を把握するため、地方計量行政関係のデータを収集して資料集にとりまとめる。</w:t>
      </w:r>
    </w:p>
    <w:p w:rsidR="00442D4B" w:rsidRPr="00442D4B" w:rsidRDefault="00442D4B" w:rsidP="00442D4B">
      <w:pPr>
        <w:widowControl/>
        <w:rPr>
          <w:rFonts w:asciiTheme="minorEastAsia" w:hAnsiTheme="minorEastAsia"/>
          <w:sz w:val="24"/>
          <w:szCs w:val="24"/>
        </w:rPr>
      </w:pPr>
    </w:p>
    <w:p w:rsidR="00442D4B" w:rsidRPr="00442D4B" w:rsidRDefault="00B6173D" w:rsidP="00442D4B">
      <w:pPr>
        <w:widowControl/>
        <w:rPr>
          <w:rFonts w:asciiTheme="minorEastAsia" w:hAnsiTheme="minorEastAsia"/>
          <w:sz w:val="24"/>
          <w:szCs w:val="24"/>
        </w:rPr>
      </w:pPr>
      <w:r>
        <w:rPr>
          <w:rFonts w:asciiTheme="minorEastAsia" w:hAnsiTheme="minorEastAsia" w:hint="eastAsia"/>
          <w:sz w:val="24"/>
          <w:szCs w:val="24"/>
        </w:rPr>
        <w:t>④</w:t>
      </w:r>
      <w:r w:rsidR="00442D4B" w:rsidRPr="00442D4B">
        <w:rPr>
          <w:rFonts w:asciiTheme="minorEastAsia" w:hAnsiTheme="minorEastAsia" w:hint="eastAsia"/>
          <w:sz w:val="24"/>
          <w:szCs w:val="24"/>
        </w:rPr>
        <w:t>自動はかりに関する調査</w:t>
      </w:r>
    </w:p>
    <w:p w:rsidR="00442D4B" w:rsidRDefault="005F1C03" w:rsidP="00442D4B">
      <w:pPr>
        <w:widowControl/>
        <w:rPr>
          <w:rFonts w:asciiTheme="minorEastAsia" w:hAnsiTheme="minorEastAsia"/>
          <w:sz w:val="24"/>
          <w:szCs w:val="24"/>
        </w:rPr>
      </w:pPr>
      <w:r>
        <w:rPr>
          <w:rFonts w:asciiTheme="minorEastAsia" w:hAnsiTheme="minorEastAsia" w:hint="eastAsia"/>
          <w:sz w:val="24"/>
          <w:szCs w:val="24"/>
        </w:rPr>
        <w:t xml:space="preserve">　平成29年の計量法施行令の改正により特定計量器に追加された自動はかり４器種の使用の制限の開始（検定義務化の開始）に向けて、特に既使用のはかりについての使用実態</w:t>
      </w:r>
      <w:r w:rsidR="00670DE9">
        <w:rPr>
          <w:rFonts w:asciiTheme="minorEastAsia" w:hAnsiTheme="minorEastAsia" w:hint="eastAsia"/>
          <w:sz w:val="24"/>
          <w:szCs w:val="24"/>
        </w:rPr>
        <w:t>等を把握</w:t>
      </w:r>
      <w:r>
        <w:rPr>
          <w:rFonts w:asciiTheme="minorEastAsia" w:hAnsiTheme="minorEastAsia" w:hint="eastAsia"/>
          <w:sz w:val="24"/>
          <w:szCs w:val="24"/>
        </w:rPr>
        <w:t>するための調査を行う。</w:t>
      </w:r>
    </w:p>
    <w:p w:rsidR="00A54A67" w:rsidRPr="00FD0BEC" w:rsidRDefault="00A54A67" w:rsidP="00442D4B">
      <w:pPr>
        <w:widowControl/>
        <w:rPr>
          <w:rFonts w:asciiTheme="minorEastAsia" w:hAnsiTheme="minorEastAsia"/>
          <w:sz w:val="24"/>
          <w:szCs w:val="24"/>
        </w:rPr>
      </w:pPr>
      <w:r w:rsidRPr="00FD0BEC">
        <w:rPr>
          <w:rFonts w:asciiTheme="minorEastAsia" w:hAnsiTheme="minorEastAsia" w:hint="eastAsia"/>
          <w:sz w:val="24"/>
          <w:szCs w:val="24"/>
        </w:rPr>
        <w:t xml:space="preserve">　具体的には、</w:t>
      </w:r>
      <w:r w:rsidR="00F7341D" w:rsidRPr="00FD0BEC">
        <w:rPr>
          <w:rFonts w:asciiTheme="minorEastAsia" w:hAnsiTheme="minorEastAsia" w:hint="eastAsia"/>
          <w:sz w:val="24"/>
          <w:szCs w:val="24"/>
        </w:rPr>
        <w:t>農林水産業</w:t>
      </w:r>
      <w:r w:rsidR="00FF142E">
        <w:rPr>
          <w:rFonts w:asciiTheme="minorEastAsia" w:hAnsiTheme="minorEastAsia" w:hint="eastAsia"/>
          <w:sz w:val="24"/>
          <w:szCs w:val="24"/>
        </w:rPr>
        <w:t>等</w:t>
      </w:r>
      <w:bookmarkStart w:id="0" w:name="_GoBack"/>
      <w:bookmarkEnd w:id="0"/>
      <w:r w:rsidR="00F7341D" w:rsidRPr="00FD0BEC">
        <w:rPr>
          <w:rFonts w:asciiTheme="minorEastAsia" w:hAnsiTheme="minorEastAsia" w:hint="eastAsia"/>
          <w:sz w:val="24"/>
          <w:szCs w:val="24"/>
        </w:rPr>
        <w:t>における自動はかり４器種の使用実態</w:t>
      </w:r>
      <w:r w:rsidR="005F2DDD" w:rsidRPr="00FD0BEC">
        <w:rPr>
          <w:rFonts w:asciiTheme="minorEastAsia" w:hAnsiTheme="minorEastAsia" w:hint="eastAsia"/>
          <w:sz w:val="24"/>
          <w:szCs w:val="24"/>
        </w:rPr>
        <w:t>の把握及び地域</w:t>
      </w:r>
      <w:r w:rsidR="00670DE9" w:rsidRPr="00FD0BEC">
        <w:rPr>
          <w:rFonts w:asciiTheme="minorEastAsia" w:hAnsiTheme="minorEastAsia" w:hint="eastAsia"/>
          <w:sz w:val="24"/>
          <w:szCs w:val="24"/>
        </w:rPr>
        <w:t>ブロック</w:t>
      </w:r>
      <w:r w:rsidR="005F2DDD" w:rsidRPr="00FD0BEC">
        <w:rPr>
          <w:rFonts w:asciiTheme="minorEastAsia" w:hAnsiTheme="minorEastAsia" w:hint="eastAsia"/>
          <w:sz w:val="24"/>
          <w:szCs w:val="24"/>
        </w:rPr>
        <w:t>（※）</w:t>
      </w:r>
      <w:r w:rsidR="00670DE9" w:rsidRPr="00FD0BEC">
        <w:rPr>
          <w:rFonts w:asciiTheme="minorEastAsia" w:hAnsiTheme="minorEastAsia" w:hint="eastAsia"/>
          <w:sz w:val="24"/>
          <w:szCs w:val="24"/>
        </w:rPr>
        <w:t>毎の自動はかりの台数の推計を</w:t>
      </w:r>
      <w:r w:rsidR="00420F15" w:rsidRPr="00FD0BEC">
        <w:rPr>
          <w:rFonts w:asciiTheme="minorEastAsia" w:hAnsiTheme="minorEastAsia" w:hint="eastAsia"/>
          <w:sz w:val="24"/>
          <w:szCs w:val="24"/>
        </w:rPr>
        <w:t>するため、</w:t>
      </w:r>
      <w:r w:rsidR="00E17FCD" w:rsidRPr="00FD0BEC">
        <w:rPr>
          <w:rFonts w:asciiTheme="minorEastAsia" w:hAnsiTheme="minorEastAsia" w:hint="eastAsia"/>
          <w:sz w:val="24"/>
          <w:szCs w:val="24"/>
        </w:rPr>
        <w:t>自動はかり</w:t>
      </w:r>
      <w:r w:rsidR="00F7341D" w:rsidRPr="00FD0BEC">
        <w:rPr>
          <w:rFonts w:asciiTheme="minorEastAsia" w:hAnsiTheme="minorEastAsia" w:hint="eastAsia"/>
          <w:sz w:val="24"/>
          <w:szCs w:val="24"/>
        </w:rPr>
        <w:t>メーカー</w:t>
      </w:r>
      <w:r w:rsidR="00420F15" w:rsidRPr="00FD0BEC">
        <w:rPr>
          <w:rFonts w:asciiTheme="minorEastAsia" w:hAnsiTheme="minorEastAsia" w:hint="eastAsia"/>
          <w:sz w:val="24"/>
          <w:szCs w:val="24"/>
        </w:rPr>
        <w:t>や業界団体等</w:t>
      </w:r>
      <w:r w:rsidR="00F7341D" w:rsidRPr="00FD0BEC">
        <w:rPr>
          <w:rFonts w:asciiTheme="minorEastAsia" w:hAnsiTheme="minorEastAsia" w:hint="eastAsia"/>
          <w:sz w:val="24"/>
          <w:szCs w:val="24"/>
        </w:rPr>
        <w:t>へのヒアリングを行うとともに、同ヒアリングを踏まえたアンケート調査を実施する。</w:t>
      </w:r>
    </w:p>
    <w:p w:rsidR="00A323D2" w:rsidRPr="00FD0BEC" w:rsidRDefault="00A323D2" w:rsidP="00442D4B">
      <w:pPr>
        <w:widowControl/>
        <w:rPr>
          <w:rFonts w:asciiTheme="minorEastAsia" w:hAnsiTheme="minorEastAsia"/>
          <w:sz w:val="24"/>
          <w:szCs w:val="24"/>
        </w:rPr>
      </w:pPr>
    </w:p>
    <w:p w:rsidR="005F2DDD" w:rsidRPr="00FD0BEC" w:rsidRDefault="005F2DDD" w:rsidP="00FA4FC2">
      <w:pPr>
        <w:widowControl/>
        <w:ind w:left="283" w:hangingChars="118" w:hanging="283"/>
        <w:rPr>
          <w:rFonts w:asciiTheme="minorEastAsia" w:hAnsiTheme="minorEastAsia"/>
          <w:sz w:val="24"/>
          <w:szCs w:val="24"/>
        </w:rPr>
      </w:pPr>
      <w:r w:rsidRPr="00FD0BEC">
        <w:rPr>
          <w:rFonts w:asciiTheme="minorEastAsia" w:hAnsiTheme="minorEastAsia" w:hint="eastAsia"/>
          <w:sz w:val="24"/>
          <w:szCs w:val="24"/>
        </w:rPr>
        <w:t>※地域ブロック：指定定期検査機関、指定検定機関、指定計量証明検査機関及び特定計量証明認定機関の指定等に関する省令第9条及び別表第２に規定する指定検定機関の業務範囲</w:t>
      </w:r>
      <w:r w:rsidR="00FA4FC2" w:rsidRPr="00FD0BEC">
        <w:rPr>
          <w:rFonts w:asciiTheme="minorEastAsia" w:hAnsiTheme="minorEastAsia" w:hint="eastAsia"/>
          <w:sz w:val="24"/>
          <w:szCs w:val="24"/>
        </w:rPr>
        <w:t>に</w:t>
      </w:r>
      <w:r w:rsidR="00FA4FC2" w:rsidRPr="00FD0BEC">
        <w:rPr>
          <w:rFonts w:asciiTheme="minorEastAsia" w:hAnsiTheme="minorEastAsia"/>
          <w:sz w:val="24"/>
          <w:szCs w:val="24"/>
        </w:rPr>
        <w:t>係る</w:t>
      </w:r>
      <w:r w:rsidR="00FA4FC2" w:rsidRPr="00FD0BEC">
        <w:rPr>
          <w:rFonts w:asciiTheme="minorEastAsia" w:hAnsiTheme="minorEastAsia" w:hint="eastAsia"/>
          <w:sz w:val="24"/>
          <w:szCs w:val="24"/>
        </w:rPr>
        <w:t>以下の</w:t>
      </w:r>
      <w:r w:rsidRPr="00FD0BEC">
        <w:rPr>
          <w:rFonts w:asciiTheme="minorEastAsia" w:hAnsiTheme="minorEastAsia" w:hint="eastAsia"/>
          <w:sz w:val="24"/>
          <w:szCs w:val="24"/>
        </w:rPr>
        <w:t>地域ブロック</w:t>
      </w:r>
    </w:p>
    <w:p w:rsidR="005F2DDD" w:rsidRPr="00FD0BEC" w:rsidRDefault="00FA4FC2" w:rsidP="005F2DDD">
      <w:pPr>
        <w:widowControl/>
        <w:rPr>
          <w:rFonts w:asciiTheme="minorEastAsia" w:hAnsiTheme="minorEastAsia"/>
          <w:sz w:val="24"/>
          <w:szCs w:val="24"/>
        </w:rPr>
      </w:pPr>
      <w:r w:rsidRPr="00FD0BEC">
        <w:rPr>
          <w:rFonts w:asciiTheme="minorEastAsia" w:hAnsiTheme="minorEastAsia" w:hint="eastAsia"/>
          <w:sz w:val="24"/>
          <w:szCs w:val="24"/>
        </w:rPr>
        <w:t>①</w:t>
      </w:r>
      <w:r w:rsidR="005F2DDD" w:rsidRPr="00FD0BEC">
        <w:rPr>
          <w:rFonts w:asciiTheme="minorEastAsia" w:hAnsiTheme="minorEastAsia" w:hint="eastAsia"/>
          <w:sz w:val="24"/>
          <w:szCs w:val="24"/>
        </w:rPr>
        <w:t>北海道・東北ブロック</w:t>
      </w:r>
    </w:p>
    <w:p w:rsidR="005F2DDD" w:rsidRPr="00FD0BEC" w:rsidRDefault="005F2DDD" w:rsidP="00FA4FC2">
      <w:pPr>
        <w:widowControl/>
        <w:ind w:firstLineChars="100" w:firstLine="240"/>
        <w:rPr>
          <w:rFonts w:asciiTheme="minorEastAsia" w:hAnsiTheme="minorEastAsia"/>
          <w:sz w:val="24"/>
          <w:szCs w:val="24"/>
        </w:rPr>
      </w:pPr>
      <w:r w:rsidRPr="00FD0BEC">
        <w:rPr>
          <w:rFonts w:asciiTheme="minorEastAsia" w:hAnsiTheme="minorEastAsia" w:hint="eastAsia"/>
          <w:sz w:val="24"/>
          <w:szCs w:val="24"/>
        </w:rPr>
        <w:t>北海道、青森県、秋田県、山形県、岩手県、宮城県及び福島県</w:t>
      </w:r>
    </w:p>
    <w:p w:rsidR="005F2DDD" w:rsidRPr="00FD0BEC" w:rsidRDefault="00FA4FC2" w:rsidP="005F2DDD">
      <w:pPr>
        <w:widowControl/>
        <w:rPr>
          <w:rFonts w:asciiTheme="minorEastAsia" w:hAnsiTheme="minorEastAsia"/>
          <w:sz w:val="24"/>
          <w:szCs w:val="24"/>
        </w:rPr>
      </w:pPr>
      <w:r w:rsidRPr="00FD0BEC">
        <w:rPr>
          <w:rFonts w:asciiTheme="minorEastAsia" w:hAnsiTheme="minorEastAsia" w:hint="eastAsia"/>
          <w:sz w:val="24"/>
          <w:szCs w:val="24"/>
        </w:rPr>
        <w:t>②</w:t>
      </w:r>
      <w:r w:rsidR="005F2DDD" w:rsidRPr="00FD0BEC">
        <w:rPr>
          <w:rFonts w:asciiTheme="minorEastAsia" w:hAnsiTheme="minorEastAsia" w:hint="eastAsia"/>
          <w:sz w:val="24"/>
          <w:szCs w:val="24"/>
        </w:rPr>
        <w:t>関東・甲信越ブロック</w:t>
      </w:r>
    </w:p>
    <w:p w:rsidR="005F2DDD" w:rsidRPr="00FD0BEC" w:rsidRDefault="005F2DDD" w:rsidP="00FA4FC2">
      <w:pPr>
        <w:widowControl/>
        <w:ind w:firstLineChars="100" w:firstLine="240"/>
        <w:rPr>
          <w:rFonts w:asciiTheme="minorEastAsia" w:hAnsiTheme="minorEastAsia"/>
          <w:sz w:val="24"/>
          <w:szCs w:val="24"/>
        </w:rPr>
      </w:pPr>
      <w:r w:rsidRPr="00FD0BEC">
        <w:rPr>
          <w:rFonts w:asciiTheme="minorEastAsia" w:hAnsiTheme="minorEastAsia" w:hint="eastAsia"/>
          <w:sz w:val="24"/>
          <w:szCs w:val="24"/>
        </w:rPr>
        <w:lastRenderedPageBreak/>
        <w:t>新潟県、長野県、栃木県、群馬県、茨城県、埼玉県、千葉県、東京都、神奈川県及び山梨県</w:t>
      </w:r>
    </w:p>
    <w:p w:rsidR="005F2DDD" w:rsidRPr="00FD0BEC" w:rsidRDefault="00FA4FC2" w:rsidP="005F2DDD">
      <w:pPr>
        <w:widowControl/>
        <w:rPr>
          <w:rFonts w:asciiTheme="minorEastAsia" w:hAnsiTheme="minorEastAsia"/>
          <w:sz w:val="24"/>
          <w:szCs w:val="24"/>
        </w:rPr>
      </w:pPr>
      <w:r w:rsidRPr="00FD0BEC">
        <w:rPr>
          <w:rFonts w:asciiTheme="minorEastAsia" w:hAnsiTheme="minorEastAsia" w:hint="eastAsia"/>
          <w:sz w:val="24"/>
          <w:szCs w:val="24"/>
        </w:rPr>
        <w:t>③</w:t>
      </w:r>
      <w:r w:rsidR="005F2DDD" w:rsidRPr="00FD0BEC">
        <w:rPr>
          <w:rFonts w:asciiTheme="minorEastAsia" w:hAnsiTheme="minorEastAsia" w:hint="eastAsia"/>
          <w:sz w:val="24"/>
          <w:szCs w:val="24"/>
        </w:rPr>
        <w:t>東海・北陸ブロック</w:t>
      </w:r>
    </w:p>
    <w:p w:rsidR="005F2DDD" w:rsidRPr="00FD0BEC" w:rsidRDefault="005F2DDD" w:rsidP="00FA4FC2">
      <w:pPr>
        <w:widowControl/>
        <w:ind w:firstLineChars="100" w:firstLine="240"/>
        <w:rPr>
          <w:rFonts w:asciiTheme="minorEastAsia" w:hAnsiTheme="minorEastAsia"/>
          <w:sz w:val="24"/>
          <w:szCs w:val="24"/>
        </w:rPr>
      </w:pPr>
      <w:r w:rsidRPr="00FD0BEC">
        <w:rPr>
          <w:rFonts w:asciiTheme="minorEastAsia" w:hAnsiTheme="minorEastAsia" w:hint="eastAsia"/>
          <w:sz w:val="24"/>
          <w:szCs w:val="24"/>
        </w:rPr>
        <w:t>静岡県、愛知県、岐阜県、三重県、富山県、石川県及び福井県</w:t>
      </w:r>
    </w:p>
    <w:p w:rsidR="005F2DDD" w:rsidRPr="00FD0BEC" w:rsidRDefault="00FA4FC2" w:rsidP="005F2DDD">
      <w:pPr>
        <w:widowControl/>
        <w:rPr>
          <w:rFonts w:asciiTheme="minorEastAsia" w:hAnsiTheme="minorEastAsia"/>
          <w:sz w:val="24"/>
          <w:szCs w:val="24"/>
        </w:rPr>
      </w:pPr>
      <w:r w:rsidRPr="00FD0BEC">
        <w:rPr>
          <w:rFonts w:asciiTheme="minorEastAsia" w:hAnsiTheme="minorEastAsia" w:hint="eastAsia"/>
          <w:sz w:val="24"/>
          <w:szCs w:val="24"/>
        </w:rPr>
        <w:t>④</w:t>
      </w:r>
      <w:r w:rsidR="005F2DDD" w:rsidRPr="00FD0BEC">
        <w:rPr>
          <w:rFonts w:asciiTheme="minorEastAsia" w:hAnsiTheme="minorEastAsia" w:hint="eastAsia"/>
          <w:sz w:val="24"/>
          <w:szCs w:val="24"/>
        </w:rPr>
        <w:t>近畿ブロック</w:t>
      </w:r>
    </w:p>
    <w:p w:rsidR="005F2DDD" w:rsidRPr="00FD0BEC" w:rsidRDefault="005F2DDD" w:rsidP="00FA4FC2">
      <w:pPr>
        <w:widowControl/>
        <w:ind w:firstLineChars="100" w:firstLine="240"/>
        <w:rPr>
          <w:rFonts w:asciiTheme="minorEastAsia" w:hAnsiTheme="minorEastAsia"/>
          <w:sz w:val="24"/>
          <w:szCs w:val="24"/>
        </w:rPr>
      </w:pPr>
      <w:r w:rsidRPr="00FD0BEC">
        <w:rPr>
          <w:rFonts w:asciiTheme="minorEastAsia" w:hAnsiTheme="minorEastAsia" w:hint="eastAsia"/>
          <w:sz w:val="24"/>
          <w:szCs w:val="24"/>
        </w:rPr>
        <w:t>滋賀県、京都府、大阪府、奈良県、和歌山県及び兵庫県</w:t>
      </w:r>
    </w:p>
    <w:p w:rsidR="005F2DDD" w:rsidRPr="00FD0BEC" w:rsidRDefault="00FA4FC2" w:rsidP="005F2DDD">
      <w:pPr>
        <w:widowControl/>
        <w:rPr>
          <w:rFonts w:asciiTheme="minorEastAsia" w:hAnsiTheme="minorEastAsia"/>
          <w:sz w:val="24"/>
          <w:szCs w:val="24"/>
        </w:rPr>
      </w:pPr>
      <w:r w:rsidRPr="00FD0BEC">
        <w:rPr>
          <w:rFonts w:asciiTheme="minorEastAsia" w:hAnsiTheme="minorEastAsia" w:hint="eastAsia"/>
          <w:sz w:val="24"/>
          <w:szCs w:val="24"/>
        </w:rPr>
        <w:t>⑤</w:t>
      </w:r>
      <w:r w:rsidR="005F2DDD" w:rsidRPr="00FD0BEC">
        <w:rPr>
          <w:rFonts w:asciiTheme="minorEastAsia" w:hAnsiTheme="minorEastAsia" w:hint="eastAsia"/>
          <w:sz w:val="24"/>
          <w:szCs w:val="24"/>
        </w:rPr>
        <w:t>中国・四国ブロック</w:t>
      </w:r>
    </w:p>
    <w:p w:rsidR="005F2DDD" w:rsidRPr="00FD0BEC" w:rsidRDefault="005F2DDD" w:rsidP="00FA4FC2">
      <w:pPr>
        <w:widowControl/>
        <w:ind w:firstLineChars="100" w:firstLine="240"/>
        <w:rPr>
          <w:rFonts w:asciiTheme="minorEastAsia" w:hAnsiTheme="minorEastAsia"/>
          <w:sz w:val="24"/>
          <w:szCs w:val="24"/>
        </w:rPr>
      </w:pPr>
      <w:r w:rsidRPr="00FD0BEC">
        <w:rPr>
          <w:rFonts w:asciiTheme="minorEastAsia" w:hAnsiTheme="minorEastAsia" w:hint="eastAsia"/>
          <w:sz w:val="24"/>
          <w:szCs w:val="24"/>
        </w:rPr>
        <w:t>鳥取県、島根県、岡山県、広島県、山口県、徳島県、高知県、香川県及び愛媛県</w:t>
      </w:r>
    </w:p>
    <w:p w:rsidR="005F2DDD" w:rsidRPr="00FD0BEC" w:rsidRDefault="00FA4FC2" w:rsidP="005F2DDD">
      <w:pPr>
        <w:widowControl/>
        <w:rPr>
          <w:rFonts w:asciiTheme="minorEastAsia" w:hAnsiTheme="minorEastAsia"/>
          <w:sz w:val="24"/>
          <w:szCs w:val="24"/>
        </w:rPr>
      </w:pPr>
      <w:r w:rsidRPr="00FD0BEC">
        <w:rPr>
          <w:rFonts w:asciiTheme="minorEastAsia" w:hAnsiTheme="minorEastAsia" w:hint="eastAsia"/>
          <w:sz w:val="24"/>
          <w:szCs w:val="24"/>
        </w:rPr>
        <w:t>⑥</w:t>
      </w:r>
      <w:r w:rsidR="005F2DDD" w:rsidRPr="00FD0BEC">
        <w:rPr>
          <w:rFonts w:asciiTheme="minorEastAsia" w:hAnsiTheme="minorEastAsia" w:hint="eastAsia"/>
          <w:sz w:val="24"/>
          <w:szCs w:val="24"/>
        </w:rPr>
        <w:t>九州・沖縄ブロック</w:t>
      </w:r>
    </w:p>
    <w:p w:rsidR="005F2DDD" w:rsidRPr="00FD0BEC" w:rsidRDefault="005F2DDD" w:rsidP="00FA4FC2">
      <w:pPr>
        <w:widowControl/>
        <w:ind w:firstLineChars="100" w:firstLine="240"/>
        <w:rPr>
          <w:rFonts w:asciiTheme="minorEastAsia" w:hAnsiTheme="minorEastAsia"/>
          <w:sz w:val="24"/>
          <w:szCs w:val="24"/>
        </w:rPr>
      </w:pPr>
      <w:r w:rsidRPr="00FD0BEC">
        <w:rPr>
          <w:rFonts w:asciiTheme="minorEastAsia" w:hAnsiTheme="minorEastAsia" w:hint="eastAsia"/>
          <w:sz w:val="24"/>
          <w:szCs w:val="24"/>
        </w:rPr>
        <w:t>福岡県、佐賀県、長崎県、大分県、熊本県、宮崎県、鹿児島県及び沖縄県</w:t>
      </w:r>
    </w:p>
    <w:p w:rsidR="00F81D9E" w:rsidRPr="00FD0BEC" w:rsidRDefault="00F81D9E" w:rsidP="00442D4B">
      <w:pPr>
        <w:widowControl/>
        <w:rPr>
          <w:rFonts w:asciiTheme="minorEastAsia" w:hAnsiTheme="minorEastAsia"/>
          <w:sz w:val="24"/>
          <w:szCs w:val="24"/>
        </w:rPr>
      </w:pPr>
    </w:p>
    <w:sectPr w:rsidR="00F81D9E" w:rsidRPr="00FD0BEC" w:rsidSect="00AD0515">
      <w:footerReference w:type="default" r:id="rId9"/>
      <w:headerReference w:type="first" r:id="rId10"/>
      <w:pgSz w:w="11906" w:h="16838" w:code="9"/>
      <w:pgMar w:top="1418" w:right="1418" w:bottom="1418" w:left="1418" w:header="851" w:footer="992" w:gutter="0"/>
      <w:cols w:space="425"/>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85" w:rsidRDefault="00ED7D85" w:rsidP="003C0825">
      <w:r>
        <w:separator/>
      </w:r>
    </w:p>
  </w:endnote>
  <w:endnote w:type="continuationSeparator" w:id="0">
    <w:p w:rsidR="00ED7D85" w:rsidRDefault="00ED7D8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275781"/>
      <w:docPartObj>
        <w:docPartGallery w:val="Page Numbers (Bottom of Page)"/>
        <w:docPartUnique/>
      </w:docPartObj>
    </w:sdtPr>
    <w:sdtEndPr/>
    <w:sdtContent>
      <w:p w:rsidR="008E2438" w:rsidRDefault="008E2438">
        <w:pPr>
          <w:pStyle w:val="a5"/>
          <w:jc w:val="center"/>
        </w:pPr>
        <w:r>
          <w:fldChar w:fldCharType="begin"/>
        </w:r>
        <w:r>
          <w:instrText>PAGE   \* MERGEFORMAT</w:instrText>
        </w:r>
        <w:r>
          <w:fldChar w:fldCharType="separate"/>
        </w:r>
        <w:r w:rsidR="00FF142E" w:rsidRPr="00FF142E">
          <w:rPr>
            <w:noProof/>
            <w:lang w:val="ja-JP"/>
          </w:rPr>
          <w:t>2</w:t>
        </w:r>
        <w:r>
          <w:fldChar w:fldCharType="end"/>
        </w:r>
      </w:p>
    </w:sdtContent>
  </w:sdt>
  <w:p w:rsidR="008E2438" w:rsidRDefault="008E24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85" w:rsidRDefault="00ED7D85" w:rsidP="003C0825">
      <w:r>
        <w:separator/>
      </w:r>
    </w:p>
  </w:footnote>
  <w:footnote w:type="continuationSeparator" w:id="0">
    <w:p w:rsidR="00ED7D85" w:rsidRDefault="00ED7D8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85" w:rsidRPr="005B2C63" w:rsidRDefault="00ED7D85" w:rsidP="00482008">
    <w:pPr>
      <w:pStyle w:val="a3"/>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422F"/>
    <w:multiLevelType w:val="hybridMultilevel"/>
    <w:tmpl w:val="74D48A02"/>
    <w:lvl w:ilvl="0" w:tplc="D1600DD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9A1588"/>
    <w:multiLevelType w:val="hybridMultilevel"/>
    <w:tmpl w:val="85E29C8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0904A6"/>
    <w:multiLevelType w:val="hybridMultilevel"/>
    <w:tmpl w:val="FD2E76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552369"/>
    <w:multiLevelType w:val="hybridMultilevel"/>
    <w:tmpl w:val="3CE46A02"/>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760E42"/>
    <w:multiLevelType w:val="hybridMultilevel"/>
    <w:tmpl w:val="90C8BBC4"/>
    <w:lvl w:ilvl="0" w:tplc="CB04F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A3B29C8"/>
    <w:multiLevelType w:val="hybridMultilevel"/>
    <w:tmpl w:val="1D267C54"/>
    <w:lvl w:ilvl="0" w:tplc="D1600DD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4B"/>
    <w:rsid w:val="00005FDC"/>
    <w:rsid w:val="000714D7"/>
    <w:rsid w:val="000800FA"/>
    <w:rsid w:val="000C3C8B"/>
    <w:rsid w:val="000E4BEF"/>
    <w:rsid w:val="00110596"/>
    <w:rsid w:val="00117FBB"/>
    <w:rsid w:val="00120AD4"/>
    <w:rsid w:val="0012704F"/>
    <w:rsid w:val="001270B0"/>
    <w:rsid w:val="001950D4"/>
    <w:rsid w:val="001F229C"/>
    <w:rsid w:val="00234E6F"/>
    <w:rsid w:val="002773B1"/>
    <w:rsid w:val="002B3920"/>
    <w:rsid w:val="002D417C"/>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0F15"/>
    <w:rsid w:val="00423133"/>
    <w:rsid w:val="00442D4B"/>
    <w:rsid w:val="0046326C"/>
    <w:rsid w:val="00482008"/>
    <w:rsid w:val="0049010A"/>
    <w:rsid w:val="00490E77"/>
    <w:rsid w:val="004B463C"/>
    <w:rsid w:val="004D5356"/>
    <w:rsid w:val="004E033B"/>
    <w:rsid w:val="00533ECD"/>
    <w:rsid w:val="00543975"/>
    <w:rsid w:val="00553CC8"/>
    <w:rsid w:val="00564DE9"/>
    <w:rsid w:val="00574E90"/>
    <w:rsid w:val="00575812"/>
    <w:rsid w:val="00582C84"/>
    <w:rsid w:val="005A70DB"/>
    <w:rsid w:val="005B06C2"/>
    <w:rsid w:val="005B2C63"/>
    <w:rsid w:val="005C5442"/>
    <w:rsid w:val="005D124A"/>
    <w:rsid w:val="005D4B4F"/>
    <w:rsid w:val="005F1C03"/>
    <w:rsid w:val="005F2DDD"/>
    <w:rsid w:val="00640CDE"/>
    <w:rsid w:val="00646BD7"/>
    <w:rsid w:val="00670DE9"/>
    <w:rsid w:val="006A4031"/>
    <w:rsid w:val="006D7F6D"/>
    <w:rsid w:val="00704A61"/>
    <w:rsid w:val="00712B71"/>
    <w:rsid w:val="0071550C"/>
    <w:rsid w:val="00724294"/>
    <w:rsid w:val="00725204"/>
    <w:rsid w:val="007A7F73"/>
    <w:rsid w:val="007B05C5"/>
    <w:rsid w:val="007C5893"/>
    <w:rsid w:val="007D59F2"/>
    <w:rsid w:val="0080263F"/>
    <w:rsid w:val="00807B5E"/>
    <w:rsid w:val="00823E1A"/>
    <w:rsid w:val="008248C2"/>
    <w:rsid w:val="008351E7"/>
    <w:rsid w:val="0084098F"/>
    <w:rsid w:val="00854164"/>
    <w:rsid w:val="008A494B"/>
    <w:rsid w:val="008B6018"/>
    <w:rsid w:val="008C73D1"/>
    <w:rsid w:val="008E2438"/>
    <w:rsid w:val="008F3AC7"/>
    <w:rsid w:val="00933F69"/>
    <w:rsid w:val="00945739"/>
    <w:rsid w:val="00981B64"/>
    <w:rsid w:val="009A303F"/>
    <w:rsid w:val="009C43DD"/>
    <w:rsid w:val="009F084A"/>
    <w:rsid w:val="009F1401"/>
    <w:rsid w:val="009F48A5"/>
    <w:rsid w:val="00A10268"/>
    <w:rsid w:val="00A149F1"/>
    <w:rsid w:val="00A323D2"/>
    <w:rsid w:val="00A54A67"/>
    <w:rsid w:val="00AB4FCA"/>
    <w:rsid w:val="00AD0515"/>
    <w:rsid w:val="00B6173D"/>
    <w:rsid w:val="00BB08AD"/>
    <w:rsid w:val="00BD32F3"/>
    <w:rsid w:val="00C030AE"/>
    <w:rsid w:val="00C11B59"/>
    <w:rsid w:val="00C260B1"/>
    <w:rsid w:val="00C36AE3"/>
    <w:rsid w:val="00C9072D"/>
    <w:rsid w:val="00C921D2"/>
    <w:rsid w:val="00CE6391"/>
    <w:rsid w:val="00CF511A"/>
    <w:rsid w:val="00D613E7"/>
    <w:rsid w:val="00D93A92"/>
    <w:rsid w:val="00D97A3E"/>
    <w:rsid w:val="00DB1A89"/>
    <w:rsid w:val="00DC69D8"/>
    <w:rsid w:val="00E12D42"/>
    <w:rsid w:val="00E17FCD"/>
    <w:rsid w:val="00E30B32"/>
    <w:rsid w:val="00E36A14"/>
    <w:rsid w:val="00E5409C"/>
    <w:rsid w:val="00E5696E"/>
    <w:rsid w:val="00E97491"/>
    <w:rsid w:val="00EC763D"/>
    <w:rsid w:val="00ED7D85"/>
    <w:rsid w:val="00EE2315"/>
    <w:rsid w:val="00EF750F"/>
    <w:rsid w:val="00F1031C"/>
    <w:rsid w:val="00F271F7"/>
    <w:rsid w:val="00F36A47"/>
    <w:rsid w:val="00F7341D"/>
    <w:rsid w:val="00F81D9E"/>
    <w:rsid w:val="00F84AA4"/>
    <w:rsid w:val="00FA4FC2"/>
    <w:rsid w:val="00FC1CC8"/>
    <w:rsid w:val="00FD0BEC"/>
    <w:rsid w:val="00FF142E"/>
    <w:rsid w:val="00FF146F"/>
    <w:rsid w:val="00FF2A90"/>
    <w:rsid w:val="00FF3BCF"/>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442D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442D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6A8B-1142-429D-B923-AE93DCB7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一般財団法人  日本規格協会</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Seiki NAGANO</cp:lastModifiedBy>
  <cp:revision>7</cp:revision>
  <cp:lastPrinted>2020-06-17T04:40:00Z</cp:lastPrinted>
  <dcterms:created xsi:type="dcterms:W3CDTF">2020-06-22T04:02:00Z</dcterms:created>
  <dcterms:modified xsi:type="dcterms:W3CDTF">2020-06-24T07:09:00Z</dcterms:modified>
</cp:coreProperties>
</file>